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15FF" w14:textId="77777777" w:rsidR="006838B4" w:rsidRDefault="006838B4">
      <w:pPr>
        <w:jc w:val="center"/>
        <w:rPr>
          <w:i/>
          <w:sz w:val="20"/>
        </w:rPr>
      </w:pPr>
      <w:r>
        <w:rPr>
          <w:i/>
          <w:sz w:val="20"/>
        </w:rPr>
        <w:t>Policy</w:t>
      </w:r>
    </w:p>
    <w:p w14:paraId="79E4DD75" w14:textId="77777777" w:rsidR="006838B4" w:rsidRDefault="006838B4">
      <w:pPr>
        <w:rPr>
          <w:rFonts w:ascii="Helvetica" w:hAnsi="Helvetica"/>
          <w:b/>
          <w:sz w:val="32"/>
        </w:rPr>
      </w:pPr>
    </w:p>
    <w:p w14:paraId="08EB854D" w14:textId="57C419A9" w:rsidR="006838B4" w:rsidRDefault="006838B4">
      <w:pPr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BOARD</w:t>
      </w:r>
      <w:r w:rsidR="00957A85">
        <w:rPr>
          <w:rFonts w:ascii="Helvetica" w:hAnsi="Helvetica"/>
          <w:b/>
          <w:sz w:val="32"/>
        </w:rPr>
        <w:t xml:space="preserve"> </w:t>
      </w:r>
      <w:r>
        <w:rPr>
          <w:rFonts w:ascii="Helvetica" w:hAnsi="Helvetica"/>
          <w:b/>
          <w:sz w:val="32"/>
        </w:rPr>
        <w:t>SELF-EVALUATION</w:t>
      </w:r>
    </w:p>
    <w:p w14:paraId="4E659DA9" w14:textId="77777777" w:rsidR="006838B4" w:rsidRPr="00963A64" w:rsidRDefault="006838B4">
      <w:pPr>
        <w:rPr>
          <w:sz w:val="32"/>
          <w:szCs w:val="32"/>
        </w:rPr>
      </w:pPr>
    </w:p>
    <w:p w14:paraId="2B5E2933" w14:textId="64141CE7" w:rsidR="00B33546" w:rsidRDefault="006838B4" w:rsidP="00B33546">
      <w:pPr>
        <w:jc w:val="right"/>
        <w:rPr>
          <w:szCs w:val="24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BAA </w:t>
      </w:r>
      <w:r>
        <w:rPr>
          <w:i/>
          <w:sz w:val="16"/>
        </w:rPr>
        <w:t>Issued</w:t>
      </w:r>
      <w:r>
        <w:rPr>
          <w:rFonts w:ascii="Helvetica" w:hAnsi="Helvetica"/>
          <w:b/>
          <w:sz w:val="32"/>
        </w:rPr>
        <w:t xml:space="preserve"> </w:t>
      </w:r>
      <w:r w:rsidR="00963A64">
        <w:rPr>
          <w:rFonts w:ascii="Helvetica" w:hAnsi="Helvetica"/>
          <w:b/>
          <w:sz w:val="32"/>
        </w:rPr>
        <w:t>DRAFT/18</w:t>
      </w:r>
    </w:p>
    <w:p w14:paraId="565F43F8" w14:textId="505ADA10" w:rsidR="006838B4" w:rsidRPr="00B33546" w:rsidRDefault="00963A64" w:rsidP="00B33546">
      <w:pPr>
        <w:jc w:val="right"/>
        <w:rPr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067364" wp14:editId="202897F8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943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017B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6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L0MNlNgA&#10;AAAGAQAADwAAAAAAAAAAAAAAAABrBAAAZHJzL2Rvd25yZXYueG1sUEsFBgAAAAAEAAQA8wAAAHAF&#10;AAAAAA==&#10;" o:allowincell="f" strokeweight="1.5pt">
                <w10:wrap type="topAndBottom"/>
              </v:line>
            </w:pict>
          </mc:Fallback>
        </mc:AlternateContent>
      </w:r>
    </w:p>
    <w:p w14:paraId="3E74E047" w14:textId="39567D06" w:rsidR="00AB594C" w:rsidRDefault="00F07F02" w:rsidP="00AB594C">
      <w:pPr>
        <w:spacing w:line="240" w:lineRule="exact"/>
        <w:jc w:val="both"/>
      </w:pPr>
      <w:r>
        <w:t xml:space="preserve">The board is committed to </w:t>
      </w:r>
      <w:r w:rsidR="00CC68CB">
        <w:t>a continuous growth process</w:t>
      </w:r>
      <w:r>
        <w:t xml:space="preserve"> and </w:t>
      </w:r>
      <w:r w:rsidR="004D402D">
        <w:t xml:space="preserve">to </w:t>
      </w:r>
      <w:r>
        <w:t>leading by ex</w:t>
      </w:r>
      <w:r w:rsidR="00B33546">
        <w:t>ample.</w:t>
      </w:r>
      <w:r w:rsidR="00B909AD">
        <w:t xml:space="preserve"> To that end, the </w:t>
      </w:r>
      <w:r>
        <w:t xml:space="preserve">board will conduct annual self-evaluations during </w:t>
      </w:r>
      <w:r w:rsidR="00386A85" w:rsidRPr="00386A85">
        <w:rPr>
          <w:i/>
        </w:rPr>
        <w:t>(option: a regularly scheduled board meeting, special meeting</w:t>
      </w:r>
      <w:r w:rsidR="009F4A05">
        <w:rPr>
          <w:i/>
        </w:rPr>
        <w:t>,</w:t>
      </w:r>
      <w:r w:rsidR="00386A85" w:rsidRPr="00386A85">
        <w:rPr>
          <w:i/>
        </w:rPr>
        <w:t xml:space="preserve"> or board retreat).</w:t>
      </w:r>
      <w:r w:rsidR="00B36C0F">
        <w:rPr>
          <w:i/>
        </w:rPr>
        <w:t xml:space="preserve"> </w:t>
      </w:r>
      <w:r w:rsidR="00B36C0F" w:rsidRPr="00817C48">
        <w:t xml:space="preserve">The results of the self-evaluation will be reviewed each year in </w:t>
      </w:r>
      <w:r w:rsidR="00B36C0F">
        <w:t>*****</w:t>
      </w:r>
      <w:r w:rsidR="00B36C0F" w:rsidRPr="00817C48">
        <w:t xml:space="preserve"> and used in </w:t>
      </w:r>
      <w:r w:rsidR="00B36C0F">
        <w:t>*****</w:t>
      </w:r>
      <w:r w:rsidR="00B36C0F" w:rsidRPr="00817C48">
        <w:t xml:space="preserve"> to establish </w:t>
      </w:r>
      <w:r w:rsidR="00B36C0F">
        <w:t>board goals</w:t>
      </w:r>
      <w:r w:rsidR="00B36C0F" w:rsidRPr="00817C48">
        <w:t xml:space="preserve"> for the following year.</w:t>
      </w:r>
      <w:r w:rsidR="00AB594C">
        <w:t xml:space="preserve"> At the next regularly scheduled board meeting following compilation of the results of the self-evaluation, the board chair will make a summary report of the process and results. </w:t>
      </w:r>
    </w:p>
    <w:p w14:paraId="16AEC0D5" w14:textId="77777777" w:rsidR="00F07F02" w:rsidRDefault="00F07F02">
      <w:pPr>
        <w:spacing w:line="240" w:lineRule="exact"/>
        <w:jc w:val="both"/>
      </w:pPr>
    </w:p>
    <w:p w14:paraId="168194A8" w14:textId="0AA56D12" w:rsidR="00944AFD" w:rsidRDefault="009A36E6">
      <w:pPr>
        <w:spacing w:line="240" w:lineRule="exact"/>
        <w:jc w:val="both"/>
      </w:pPr>
      <w:r>
        <w:t>Self-assessment by the board</w:t>
      </w:r>
      <w:r w:rsidR="00CC68CB">
        <w:t xml:space="preserve"> allows its members to systematically take an in-depth look at the body to make sure it is discharging its responsibilities to the community as fully and effectively as possible. The results of the evaluation</w:t>
      </w:r>
      <w:r>
        <w:t xml:space="preserve"> provide valuable information</w:t>
      </w:r>
      <w:r w:rsidR="00CC68CB">
        <w:t xml:space="preserve"> the board will use to</w:t>
      </w:r>
      <w:r>
        <w:t xml:space="preserve"> build a unified body of effective leaders</w:t>
      </w:r>
      <w:r w:rsidR="00957E0E">
        <w:t>.</w:t>
      </w:r>
      <w:r w:rsidR="005E32C8">
        <w:t xml:space="preserve"> </w:t>
      </w:r>
    </w:p>
    <w:p w14:paraId="085AE47D" w14:textId="77777777" w:rsidR="00944AFD" w:rsidRDefault="00944AFD">
      <w:pPr>
        <w:spacing w:line="240" w:lineRule="exact"/>
        <w:jc w:val="both"/>
      </w:pPr>
    </w:p>
    <w:p w14:paraId="4928793B" w14:textId="0AB8FD4D" w:rsidR="00957E0E" w:rsidRDefault="005E32C8">
      <w:pPr>
        <w:spacing w:line="240" w:lineRule="exact"/>
        <w:jc w:val="both"/>
      </w:pPr>
      <w:r>
        <w:t>The evaluation will assist the board</w:t>
      </w:r>
      <w:r w:rsidR="00CC68CB">
        <w:t xml:space="preserve"> by</w:t>
      </w:r>
      <w:r w:rsidR="009F4A05">
        <w:t>:</w:t>
      </w:r>
    </w:p>
    <w:p w14:paraId="30BF9BB6" w14:textId="77777777" w:rsidR="00957E0E" w:rsidRDefault="00957E0E">
      <w:pPr>
        <w:spacing w:line="240" w:lineRule="exact"/>
        <w:jc w:val="both"/>
      </w:pPr>
    </w:p>
    <w:p w14:paraId="49817540" w14:textId="75DA2C97" w:rsidR="00B33546" w:rsidRDefault="00E02D69" w:rsidP="00963A64">
      <w:pPr>
        <w:numPr>
          <w:ilvl w:val="0"/>
          <w:numId w:val="1"/>
        </w:numPr>
        <w:spacing w:line="240" w:lineRule="exact"/>
        <w:jc w:val="both"/>
      </w:pPr>
      <w:r>
        <w:t xml:space="preserve">providing </w:t>
      </w:r>
      <w:r w:rsidR="00957E0E">
        <w:t xml:space="preserve">a </w:t>
      </w:r>
      <w:r w:rsidR="00CC68CB">
        <w:t>baseline</w:t>
      </w:r>
      <w:r w:rsidR="00957E0E">
        <w:t xml:space="preserve"> for </w:t>
      </w:r>
      <w:r w:rsidR="00B33546">
        <w:t>effective goal setting and long-</w:t>
      </w:r>
      <w:r w:rsidR="00957E0E">
        <w:t>range planning</w:t>
      </w:r>
    </w:p>
    <w:p w14:paraId="5DDA98D1" w14:textId="356A9652" w:rsidR="00B33546" w:rsidRDefault="00CC68CB" w:rsidP="00963A64">
      <w:pPr>
        <w:numPr>
          <w:ilvl w:val="0"/>
          <w:numId w:val="1"/>
        </w:numPr>
        <w:spacing w:line="240" w:lineRule="exact"/>
        <w:jc w:val="both"/>
      </w:pPr>
      <w:r>
        <w:t>promoting dialogue about effective governance leading to a greater understanding of roles and responsibilities</w:t>
      </w:r>
    </w:p>
    <w:p w14:paraId="05934F4F" w14:textId="69FCE764" w:rsidR="00B33546" w:rsidRDefault="00B33546" w:rsidP="00963A64">
      <w:pPr>
        <w:numPr>
          <w:ilvl w:val="0"/>
          <w:numId w:val="1"/>
        </w:numPr>
        <w:spacing w:line="240" w:lineRule="exact"/>
        <w:jc w:val="both"/>
      </w:pPr>
      <w:r>
        <w:t>i</w:t>
      </w:r>
      <w:r w:rsidR="00E02D69">
        <w:t>dentifying</w:t>
      </w:r>
      <w:r w:rsidR="00957E0E">
        <w:t xml:space="preserve"> strengths and weaknesses of the board as a public body</w:t>
      </w:r>
      <w:r w:rsidR="00B909AD">
        <w:t xml:space="preserve"> and </w:t>
      </w:r>
      <w:r w:rsidR="00B36C0F">
        <w:t xml:space="preserve">guiding the </w:t>
      </w:r>
      <w:r w:rsidR="00B909AD">
        <w:t>board</w:t>
      </w:r>
      <w:r w:rsidR="00B36C0F">
        <w:t>’s efforts to improve through training, research, and other forms of board</w:t>
      </w:r>
      <w:r w:rsidR="00B909AD">
        <w:t xml:space="preserve"> development</w:t>
      </w:r>
    </w:p>
    <w:p w14:paraId="2808D4F5" w14:textId="5DF5C903" w:rsidR="00B33546" w:rsidRDefault="00B33546" w:rsidP="00963A64">
      <w:pPr>
        <w:numPr>
          <w:ilvl w:val="0"/>
          <w:numId w:val="1"/>
        </w:numPr>
        <w:spacing w:line="240" w:lineRule="exact"/>
        <w:jc w:val="both"/>
      </w:pPr>
      <w:r>
        <w:t>i</w:t>
      </w:r>
      <w:r w:rsidR="00E02D69">
        <w:t>mproving</w:t>
      </w:r>
      <w:r w:rsidR="00957E0E">
        <w:t xml:space="preserve"> decision making by enhancing a common understanding of </w:t>
      </w:r>
      <w:r w:rsidR="00B36C0F">
        <w:t xml:space="preserve">the board’s </w:t>
      </w:r>
      <w:r w:rsidR="00957E0E">
        <w:t>philosophies and goals</w:t>
      </w:r>
    </w:p>
    <w:p w14:paraId="7260A96C" w14:textId="57D2E0D0" w:rsidR="00B33546" w:rsidRDefault="00B36C0F" w:rsidP="00963A64">
      <w:pPr>
        <w:numPr>
          <w:ilvl w:val="0"/>
          <w:numId w:val="1"/>
        </w:numPr>
        <w:spacing w:line="240" w:lineRule="exact"/>
        <w:jc w:val="both"/>
      </w:pPr>
      <w:r>
        <w:t xml:space="preserve">prompting an awareness and understanding among the public and parents/legal guardians about the functions of the board </w:t>
      </w:r>
    </w:p>
    <w:p w14:paraId="015077AB" w14:textId="3794814E" w:rsidR="00957E0E" w:rsidRDefault="00B36C0F" w:rsidP="00B33546">
      <w:pPr>
        <w:numPr>
          <w:ilvl w:val="0"/>
          <w:numId w:val="1"/>
        </w:numPr>
        <w:spacing w:line="240" w:lineRule="exact"/>
        <w:jc w:val="both"/>
      </w:pPr>
      <w:r>
        <w:t>demonstrating a wi</w:t>
      </w:r>
      <w:r w:rsidR="004D402D">
        <w:t xml:space="preserve">llingness </w:t>
      </w:r>
      <w:r>
        <w:t xml:space="preserve">by the board to </w:t>
      </w:r>
      <w:r w:rsidR="004D402D">
        <w:t>hold each other accountable</w:t>
      </w:r>
    </w:p>
    <w:p w14:paraId="070B9019" w14:textId="74BC5153" w:rsidR="00957E0E" w:rsidRDefault="00957E0E">
      <w:pPr>
        <w:spacing w:line="240" w:lineRule="exact"/>
        <w:jc w:val="both"/>
      </w:pPr>
    </w:p>
    <w:p w14:paraId="61A3D2AB" w14:textId="4C19C141" w:rsidR="002F3A78" w:rsidRPr="00386A85" w:rsidRDefault="00386A85">
      <w:pPr>
        <w:spacing w:line="240" w:lineRule="exact"/>
        <w:jc w:val="both"/>
        <w:rPr>
          <w:i/>
        </w:rPr>
      </w:pPr>
      <w:r w:rsidRPr="00386A85">
        <w:rPr>
          <w:i/>
        </w:rPr>
        <w:t xml:space="preserve">(Option: </w:t>
      </w:r>
      <w:r w:rsidR="00B36C0F">
        <w:rPr>
          <w:i/>
        </w:rPr>
        <w:t>The South Carolina School Boards Association</w:t>
      </w:r>
      <w:r w:rsidR="00B36C0F" w:rsidRPr="00386A85">
        <w:rPr>
          <w:i/>
        </w:rPr>
        <w:t xml:space="preserve"> </w:t>
      </w:r>
      <w:r w:rsidRPr="00386A85">
        <w:rPr>
          <w:i/>
        </w:rPr>
        <w:t>will assist the board w</w:t>
      </w:r>
      <w:r w:rsidR="00B909AD" w:rsidRPr="00386A85">
        <w:rPr>
          <w:i/>
        </w:rPr>
        <w:t>ith th</w:t>
      </w:r>
      <w:r w:rsidR="002F3A78" w:rsidRPr="00386A85">
        <w:rPr>
          <w:i/>
        </w:rPr>
        <w:t>e annual evaluation by providing the assessment instrument</w:t>
      </w:r>
      <w:r w:rsidR="004D402D">
        <w:rPr>
          <w:i/>
        </w:rPr>
        <w:t xml:space="preserve"> and </w:t>
      </w:r>
      <w:r w:rsidR="002F3A78" w:rsidRPr="00386A85">
        <w:rPr>
          <w:i/>
        </w:rPr>
        <w:t>analysis</w:t>
      </w:r>
      <w:r w:rsidR="00316BC1">
        <w:rPr>
          <w:i/>
        </w:rPr>
        <w:t>.)</w:t>
      </w:r>
      <w:r w:rsidR="002F3A78" w:rsidRPr="00386A85">
        <w:rPr>
          <w:i/>
        </w:rPr>
        <w:t xml:space="preserve"> </w:t>
      </w:r>
    </w:p>
    <w:p w14:paraId="46227240" w14:textId="77777777" w:rsidR="005F58BB" w:rsidRDefault="005F58BB">
      <w:pPr>
        <w:spacing w:line="240" w:lineRule="exact"/>
        <w:jc w:val="both"/>
      </w:pPr>
      <w:bookmarkStart w:id="0" w:name="_GoBack"/>
      <w:bookmarkEnd w:id="0"/>
    </w:p>
    <w:p w14:paraId="3E27DAEC" w14:textId="0C7380D7" w:rsidR="006838B4" w:rsidRDefault="006838B4">
      <w:pPr>
        <w:spacing w:line="240" w:lineRule="exact"/>
        <w:jc w:val="both"/>
      </w:pPr>
      <w:r>
        <w:t xml:space="preserve">Adopted </w:t>
      </w:r>
      <w:r w:rsidR="00F07F02">
        <w:t>^</w:t>
      </w:r>
    </w:p>
    <w:sectPr w:rsidR="006838B4">
      <w:footerReference w:type="default" r:id="rId8"/>
      <w:footerReference w:type="first" r:id="rId9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B81F0" w14:textId="77777777" w:rsidR="006879C0" w:rsidRDefault="006879C0">
      <w:r>
        <w:separator/>
      </w:r>
    </w:p>
  </w:endnote>
  <w:endnote w:type="continuationSeparator" w:id="0">
    <w:p w14:paraId="2257460C" w14:textId="77777777" w:rsidR="006879C0" w:rsidRDefault="006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B7A79" w14:textId="5387E858" w:rsidR="005650D0" w:rsidRPr="00963A64" w:rsidRDefault="00963A64" w:rsidP="00963A64">
    <w:pPr>
      <w:pStyle w:val="Footer"/>
      <w:tabs>
        <w:tab w:val="right" w:pos="9360"/>
      </w:tabs>
      <w:rPr>
        <w:rFonts w:ascii="Times" w:hAnsi="Times"/>
        <w:kern w:val="0"/>
        <w:sz w:val="20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AF37D8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AF37D8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AF37D8">
      <w:rPr>
        <w:rFonts w:ascii="Helvetica" w:hAnsi="Helvetica"/>
        <w:b/>
        <w:noProof/>
        <w:color w:val="FFFFFF"/>
        <w:sz w:val="28"/>
      </w:rPr>
      <w:t>*</w:t>
    </w:r>
    <w:r>
      <w:rPr>
        <w:rFonts w:ascii="Helvetica" w:hAnsi="Helvetica"/>
        <w:b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5AB78" w14:textId="77777777" w:rsidR="005650D0" w:rsidRDefault="005650D0">
    <w:pPr>
      <w:pStyle w:val="Footer"/>
      <w:tabs>
        <w:tab w:val="clear" w:pos="4320"/>
        <w:tab w:val="clear" w:pos="8640"/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Consolidated School District Five</w:t>
    </w:r>
    <w:r>
      <w:rPr>
        <w:rFonts w:ascii="Times" w:hAnsi="Tim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27DBE" w14:textId="77777777" w:rsidR="006879C0" w:rsidRDefault="006879C0">
      <w:r>
        <w:separator/>
      </w:r>
    </w:p>
  </w:footnote>
  <w:footnote w:type="continuationSeparator" w:id="0">
    <w:p w14:paraId="6EB59019" w14:textId="77777777" w:rsidR="006879C0" w:rsidRDefault="0068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A81"/>
    <w:multiLevelType w:val="hybridMultilevel"/>
    <w:tmpl w:val="4B685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09"/>
    <w:rsid w:val="000005E9"/>
    <w:rsid w:val="00064D02"/>
    <w:rsid w:val="000C6740"/>
    <w:rsid w:val="000E7533"/>
    <w:rsid w:val="001246ED"/>
    <w:rsid w:val="00172C7C"/>
    <w:rsid w:val="00240BE4"/>
    <w:rsid w:val="002C49BF"/>
    <w:rsid w:val="002F3A78"/>
    <w:rsid w:val="002F7B09"/>
    <w:rsid w:val="00316BC1"/>
    <w:rsid w:val="00377083"/>
    <w:rsid w:val="00386A85"/>
    <w:rsid w:val="003C3CFF"/>
    <w:rsid w:val="00405043"/>
    <w:rsid w:val="004622EF"/>
    <w:rsid w:val="004D402D"/>
    <w:rsid w:val="005017C2"/>
    <w:rsid w:val="00511A29"/>
    <w:rsid w:val="005650D0"/>
    <w:rsid w:val="005E32C8"/>
    <w:rsid w:val="005F58BB"/>
    <w:rsid w:val="005F717B"/>
    <w:rsid w:val="006050B0"/>
    <w:rsid w:val="00614F71"/>
    <w:rsid w:val="006838B4"/>
    <w:rsid w:val="006879C0"/>
    <w:rsid w:val="00723C41"/>
    <w:rsid w:val="008039B3"/>
    <w:rsid w:val="00817C48"/>
    <w:rsid w:val="00912DE2"/>
    <w:rsid w:val="00944AFD"/>
    <w:rsid w:val="00957A85"/>
    <w:rsid w:val="00957E0E"/>
    <w:rsid w:val="00963A64"/>
    <w:rsid w:val="009A36E6"/>
    <w:rsid w:val="009E41AE"/>
    <w:rsid w:val="009F07F1"/>
    <w:rsid w:val="009F4A05"/>
    <w:rsid w:val="00A07839"/>
    <w:rsid w:val="00A32BF6"/>
    <w:rsid w:val="00AB52A7"/>
    <w:rsid w:val="00AB594C"/>
    <w:rsid w:val="00AF37D8"/>
    <w:rsid w:val="00B161C0"/>
    <w:rsid w:val="00B20F9C"/>
    <w:rsid w:val="00B33546"/>
    <w:rsid w:val="00B36C0F"/>
    <w:rsid w:val="00B61698"/>
    <w:rsid w:val="00B73B1B"/>
    <w:rsid w:val="00B909AD"/>
    <w:rsid w:val="00C1262F"/>
    <w:rsid w:val="00C678A8"/>
    <w:rsid w:val="00C841A8"/>
    <w:rsid w:val="00C96A86"/>
    <w:rsid w:val="00CC68CB"/>
    <w:rsid w:val="00D153F5"/>
    <w:rsid w:val="00DC389C"/>
    <w:rsid w:val="00DE387C"/>
    <w:rsid w:val="00E02D69"/>
    <w:rsid w:val="00E23629"/>
    <w:rsid w:val="00F0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771A3"/>
  <w15:chartTrackingRefBased/>
  <w15:docId w15:val="{028D96C6-0046-42EE-963E-E5297A8E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jc w:val="center"/>
      <w:outlineLvl w:val="0"/>
    </w:pPr>
    <w:rPr>
      <w:b/>
      <w:color w:val="FF0000"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color w:val="008000"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  <w:color w:val="000080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evel">
    <w:name w:val="Normal Level"/>
    <w:basedOn w:val="Normal"/>
    <w:pPr>
      <w:spacing w:after="120"/>
    </w:pPr>
  </w:style>
  <w:style w:type="paragraph" w:customStyle="1" w:styleId="Indent1">
    <w:name w:val="Indent 1"/>
    <w:basedOn w:val="NormalLevel"/>
    <w:pPr>
      <w:ind w:left="288"/>
    </w:pPr>
  </w:style>
  <w:style w:type="paragraph" w:customStyle="1" w:styleId="Indent2">
    <w:name w:val="Indent 2"/>
    <w:basedOn w:val="Normal"/>
    <w:pPr>
      <w:spacing w:after="120"/>
      <w:ind w:left="576"/>
    </w:pPr>
  </w:style>
  <w:style w:type="paragraph" w:customStyle="1" w:styleId="Indent3">
    <w:name w:val="Indent 3"/>
    <w:basedOn w:val="Normal"/>
    <w:pPr>
      <w:spacing w:after="120"/>
      <w:ind w:left="864"/>
    </w:pPr>
  </w:style>
  <w:style w:type="paragraph" w:customStyle="1" w:styleId="Indent4">
    <w:name w:val="Indent 4"/>
    <w:basedOn w:val="Normal"/>
    <w:pPr>
      <w:spacing w:after="120"/>
      <w:ind w:left="1152"/>
    </w:pPr>
  </w:style>
  <w:style w:type="paragraph" w:customStyle="1" w:styleId="Indent5">
    <w:name w:val="Indent 5"/>
    <w:basedOn w:val="Normal"/>
    <w:pPr>
      <w:spacing w:after="120"/>
      <w:ind w:left="1440"/>
    </w:pPr>
  </w:style>
  <w:style w:type="paragraph" w:styleId="BodyText">
    <w:name w:val="Body Text"/>
    <w:basedOn w:val="Normal"/>
    <w:semiHidden/>
    <w:pPr>
      <w:jc w:val="both"/>
    </w:pPr>
    <w:rPr>
      <w:i/>
    </w:rPr>
  </w:style>
  <w:style w:type="paragraph" w:styleId="BodyText2">
    <w:name w:val="Body Text 2"/>
    <w:basedOn w:val="Normal"/>
    <w:semiHidden/>
    <w:pPr>
      <w:spacing w:line="240" w:lineRule="exact"/>
      <w:jc w:val="both"/>
    </w:pPr>
  </w:style>
  <w:style w:type="paragraph" w:customStyle="1" w:styleId="LEGAL">
    <w:name w:val="LEGAL"/>
    <w:basedOn w:val="Normal"/>
    <w:pPr>
      <w:tabs>
        <w:tab w:val="left" w:pos="360"/>
        <w:tab w:val="left" w:pos="720"/>
        <w:tab w:val="left" w:pos="1008"/>
      </w:tabs>
      <w:spacing w:line="240" w:lineRule="exact"/>
      <w:ind w:left="360" w:hanging="360"/>
      <w:jc w:val="both"/>
    </w:pPr>
    <w:rPr>
      <w:sz w:val="22"/>
    </w:rPr>
  </w:style>
  <w:style w:type="paragraph" w:customStyle="1" w:styleId="Style1">
    <w:name w:val="Style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40"/>
      <w:jc w:val="both"/>
    </w:pPr>
    <w:rPr>
      <w:rFonts w:ascii="Helvetica" w:hAnsi="Helvetica"/>
      <w:b/>
      <w:snapToGrid w:val="0"/>
      <w:color w:val="auto"/>
      <w:kern w:val="0"/>
      <w:sz w:val="32"/>
    </w:rPr>
  </w:style>
  <w:style w:type="paragraph" w:customStyle="1" w:styleId="Header1">
    <w:name w:val="Header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40"/>
      <w:jc w:val="both"/>
    </w:pPr>
    <w:rPr>
      <w:rFonts w:ascii="Helvetica" w:hAnsi="Helvetica"/>
      <w:b/>
      <w:snapToGrid w:val="0"/>
      <w:color w:val="auto"/>
      <w:kern w:val="0"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auto"/>
      <w:kern w:val="0"/>
      <w:sz w:val="20"/>
    </w:rPr>
  </w:style>
  <w:style w:type="paragraph" w:customStyle="1" w:styleId="body">
    <w:name w:val="body"/>
    <w:basedOn w:val="Normal"/>
    <w:pPr>
      <w:spacing w:line="240" w:lineRule="exact"/>
      <w:jc w:val="both"/>
    </w:pPr>
    <w:rPr>
      <w:snapToGrid w:val="0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335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64"/>
    <w:rPr>
      <w:rFonts w:ascii="Segoe UI" w:hAnsi="Segoe UI" w:cs="Segoe UI"/>
      <w:color w:val="000000"/>
      <w:kern w:val="24"/>
      <w:sz w:val="18"/>
      <w:szCs w:val="18"/>
    </w:rPr>
  </w:style>
  <w:style w:type="character" w:customStyle="1" w:styleId="FooterChar">
    <w:name w:val="Footer Char"/>
    <w:link w:val="Footer"/>
    <w:semiHidden/>
    <w:rsid w:val="00963A64"/>
    <w:rPr>
      <w:color w:val="000000"/>
      <w:kern w:val="24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5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8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8BB"/>
    <w:rPr>
      <w:color w:val="000000"/>
      <w:kern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8BB"/>
    <w:rPr>
      <w:b/>
      <w:bCs/>
      <w:color w:val="000000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EADC-CD67-41B1-81FF-2E1F522B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Sweat</dc:creator>
  <cp:keywords/>
  <cp:lastModifiedBy>Rachael OBryan</cp:lastModifiedBy>
  <cp:revision>3</cp:revision>
  <cp:lastPrinted>2018-11-02T19:05:00Z</cp:lastPrinted>
  <dcterms:created xsi:type="dcterms:W3CDTF">2018-11-23T14:43:00Z</dcterms:created>
  <dcterms:modified xsi:type="dcterms:W3CDTF">2018-11-26T16:43:00Z</dcterms:modified>
</cp:coreProperties>
</file>